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RV/ZV 26-042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von Ökostrom im Zeitraum 01.01.2027 - 31.12.2029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